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_GBK" w:hAnsi="方正小标宋_GBK" w:eastAsia="方正小标宋_GBK" w:cs="方正小标宋_GBK"/>
          <w:b w:val="0"/>
          <w:bCs w:val="0"/>
          <w:i w:val="0"/>
          <w:iCs w:val="0"/>
          <w:caps w:val="0"/>
          <w:color w:val="auto"/>
          <w:spacing w:val="0"/>
          <w:sz w:val="32"/>
          <w:szCs w:val="32"/>
          <w:shd w:val="clear" w:fill="FFFFFF"/>
        </w:rPr>
      </w:pPr>
      <w:r>
        <w:rPr>
          <w:rFonts w:hint="eastAsia" w:ascii="方正小标宋_GBK" w:hAnsi="方正小标宋_GBK" w:eastAsia="方正小标宋_GBK" w:cs="方正小标宋_GBK"/>
          <w:b w:val="0"/>
          <w:bCs w:val="0"/>
          <w:i w:val="0"/>
          <w:iCs w:val="0"/>
          <w:caps w:val="0"/>
          <w:color w:val="auto"/>
          <w:spacing w:val="0"/>
          <w:sz w:val="32"/>
          <w:szCs w:val="32"/>
          <w:shd w:val="clear" w:fill="FFFFFF"/>
        </w:rPr>
        <w:t>江苏省纪委监委公开通报曝光6起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_GBK" w:hAnsi="方正小标宋_GBK" w:eastAsia="方正小标宋_GBK" w:cs="方正小标宋_GBK"/>
          <w:b w:val="0"/>
          <w:bCs w:val="0"/>
          <w:i w:val="0"/>
          <w:iCs w:val="0"/>
          <w:caps w:val="0"/>
          <w:color w:val="auto"/>
          <w:spacing w:val="0"/>
          <w:sz w:val="32"/>
          <w:szCs w:val="32"/>
        </w:rPr>
      </w:pPr>
      <w:r>
        <w:rPr>
          <w:rFonts w:hint="eastAsia" w:ascii="方正小标宋_GBK" w:hAnsi="方正小标宋_GBK" w:eastAsia="方正小标宋_GBK" w:cs="方正小标宋_GBK"/>
          <w:b w:val="0"/>
          <w:bCs w:val="0"/>
          <w:i w:val="0"/>
          <w:iCs w:val="0"/>
          <w:caps w:val="0"/>
          <w:color w:val="auto"/>
          <w:spacing w:val="0"/>
          <w:sz w:val="32"/>
          <w:szCs w:val="32"/>
          <w:shd w:val="clear" w:fill="FFFFFF"/>
        </w:rPr>
        <w:t>违反中央八项规定精神典型问题</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r>
        <w:rPr>
          <w:rFonts w:hint="eastAsia" w:ascii="方正黑体_GBK" w:hAnsi="方正黑体_GBK" w:eastAsia="方正黑体_GBK" w:cs="方正黑体_GBK"/>
          <w:sz w:val="28"/>
          <w:szCs w:val="28"/>
        </w:rPr>
        <w:t>省交通厅原党组成员、副厅长梅正</w:t>
      </w:r>
      <w:bookmarkStart w:id="0" w:name="_GoBack"/>
      <w:bookmarkEnd w:id="0"/>
      <w:r>
        <w:rPr>
          <w:rFonts w:hint="eastAsia" w:ascii="方正黑体_GBK" w:hAnsi="方正黑体_GBK" w:eastAsia="方正黑体_GBK" w:cs="方正黑体_GBK"/>
          <w:sz w:val="28"/>
          <w:szCs w:val="28"/>
        </w:rPr>
        <w:t>荣违规收受礼金礼卡问题。</w:t>
      </w:r>
      <w:r>
        <w:rPr>
          <w:rFonts w:hint="default" w:ascii="Times New Roman" w:hAnsi="Times New Roman" w:eastAsia="方正仿宋_GBK" w:cs="Times New Roman"/>
          <w:sz w:val="28"/>
          <w:szCs w:val="28"/>
        </w:rPr>
        <w:t>2013年至2022年，梅正荣多次在春节等节日期间，收受下属和私营企业主所送礼金、购物卡折合共计21万元。梅正荣还存在其他严重违纪违法问题。2023年11月，梅正荣被开除党籍、开除公职，其涉嫌犯罪问题移送检察机关依法审查起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w:t>
      </w:r>
      <w:r>
        <w:rPr>
          <w:rFonts w:hint="default" w:ascii="方正黑体_GBK" w:hAnsi="方正黑体_GBK" w:eastAsia="方正黑体_GBK" w:cs="方正黑体_GBK"/>
          <w:sz w:val="28"/>
          <w:szCs w:val="28"/>
        </w:rPr>
        <w:t>徐州市委原常委、常务副市长张彤违规收受礼金礼卡问题。</w:t>
      </w:r>
      <w:r>
        <w:rPr>
          <w:rFonts w:hint="default" w:ascii="Times New Roman" w:hAnsi="Times New Roman" w:eastAsia="方正仿宋_GBK" w:cs="Times New Roman"/>
          <w:sz w:val="28"/>
          <w:szCs w:val="28"/>
        </w:rPr>
        <w:t>2013年至2020年，张彤在担任扬州市财政局长、江都区委书记等职务期间，多次在春节等节日，收受下属和私营企业主所送礼金、购物卡折合共计16.2万元。张彤还存在其他严重违纪违法问题。2023年11月，张彤被开除党籍、开除公职，其涉嫌犯罪问题移送检察机关依法审查起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w:t>
      </w:r>
      <w:r>
        <w:rPr>
          <w:rFonts w:hint="default" w:ascii="方正黑体_GBK" w:hAnsi="方正黑体_GBK" w:eastAsia="方正黑体_GBK" w:cs="方正黑体_GBK"/>
          <w:sz w:val="28"/>
          <w:szCs w:val="28"/>
        </w:rPr>
        <w:t>南京市六合区委原书记李万平违规收受礼金礼卡礼品问题。</w:t>
      </w:r>
      <w:r>
        <w:rPr>
          <w:rFonts w:hint="default" w:ascii="Times New Roman" w:hAnsi="Times New Roman" w:eastAsia="方正仿宋_GBK" w:cs="Times New Roman"/>
          <w:sz w:val="28"/>
          <w:szCs w:val="28"/>
        </w:rPr>
        <w:t>2013年至2022年，李万平多次在春节等节日期间，收受私营企业主所送礼金、购物卡折合共计22.8万元，收受茅台酒164瓶、香烟164条。李万平还存在其他严重违纪违法问题。2023年9月，李万平被开除党籍、开除公职，其涉嫌犯罪问题移送检察机关依法审查起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w:t>
      </w:r>
      <w:r>
        <w:rPr>
          <w:rFonts w:hint="default" w:ascii="方正黑体_GBK" w:hAnsi="方正黑体_GBK" w:eastAsia="方正黑体_GBK" w:cs="方正黑体_GBK"/>
          <w:sz w:val="28"/>
          <w:szCs w:val="28"/>
        </w:rPr>
        <w:t>南通文化旅游产业发展集团有限公司原党委书记、董事长张星违规收受礼金礼卡问题。</w:t>
      </w:r>
      <w:r>
        <w:rPr>
          <w:rFonts w:hint="default" w:ascii="Times New Roman" w:hAnsi="Times New Roman" w:eastAsia="方正仿宋_GBK" w:cs="Times New Roman"/>
          <w:sz w:val="28"/>
          <w:szCs w:val="28"/>
        </w:rPr>
        <w:t>2013年至2022年，张星多次在春节等节日期间，收受私营企业主所送礼金、购物卡折合共计40.5万元。张星还存在其他严重违纪违法问题。2022年12月，张星被开除党籍、取消退休待遇，其涉嫌犯罪问题移送检察机关依法审查起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w:t>
      </w:r>
      <w:r>
        <w:rPr>
          <w:rFonts w:hint="default" w:ascii="方正黑体_GBK" w:hAnsi="方正黑体_GBK" w:eastAsia="方正黑体_GBK" w:cs="方正黑体_GBK"/>
          <w:sz w:val="28"/>
          <w:szCs w:val="28"/>
        </w:rPr>
        <w:t>省药品监督管理局稽查处副处长衡萍违规收受礼金等问题。</w:t>
      </w:r>
      <w:r>
        <w:rPr>
          <w:rFonts w:hint="default" w:ascii="Times New Roman" w:hAnsi="Times New Roman" w:eastAsia="方正仿宋_GBK" w:cs="Times New Roman"/>
          <w:sz w:val="28"/>
          <w:szCs w:val="28"/>
        </w:rPr>
        <w:t>2017年至2020年，衡萍先后多次收受某医药企业主所送礼金共计3万元</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2020年4月，衡萍在某海鲜会馆接受该企业主宴请并饮酒，餐毕收受该企业主所送4000元购物卡。2023年9月，衡萍受到党内严重警告处分。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w:t>
      </w:r>
      <w:r>
        <w:rPr>
          <w:rFonts w:hint="default" w:ascii="方正黑体_GBK" w:hAnsi="方正黑体_GBK" w:eastAsia="方正黑体_GBK" w:cs="方正黑体_GBK"/>
          <w:sz w:val="28"/>
          <w:szCs w:val="28"/>
        </w:rPr>
        <w:t>淮安市金湖交通投资有限公司党支部书记欣玉华等人违规公款旅游问题。</w:t>
      </w:r>
      <w:r>
        <w:rPr>
          <w:rFonts w:hint="default" w:ascii="Times New Roman" w:hAnsi="Times New Roman" w:eastAsia="方正仿宋_GBK" w:cs="Times New Roman"/>
          <w:sz w:val="28"/>
          <w:szCs w:val="28"/>
        </w:rPr>
        <w:t>2020年9月17日，欣玉华带领金湖公共交通有限公司总经理王卫国等一行7人，驾驶单位公车从金湖出发，提前5天出发赴重庆参加9月22日至25日的培训班，期间先后绕道湖南张家界、重庆酉阳自治县等地游玩，直至9月22日到达重庆参加培训</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9月25日培训结束后，欣玉华一行再次驾车绕道湖北恩施游玩，直至27日返回金湖。事后，欣玉华等人虚报住宿费、差旅费共计16520元。2023年8月，欣玉华受到党内严重警告处分，王卫国等6人受到党内警告处分。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1M2RkODc4OGRmY2M2MTZmNmJjNDNmYWVhYjhkNTcifQ=="/>
  </w:docVars>
  <w:rsids>
    <w:rsidRoot w:val="00000000"/>
    <w:rsid w:val="50AD1DF0"/>
    <w:rsid w:val="5F8F1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2023-12-27T07:16:00Z</dcterms:created>
  <dc:creator>Administrator</dc:creator>
  <cp:lastModifiedBy>admin</cp:lastModifiedBy>
  <dcterms:modified xsi:type="dcterms:W3CDTF">2023-12-28T02:11:32Z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4464A2ED410249A98376ACBECBE6C058_12</vt:lpwstr>
  </property>
</Properties>
</file>